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49EF" w14:textId="77777777" w:rsidR="0016725E" w:rsidRDefault="0016725E" w:rsidP="00B36197">
      <w:pPr>
        <w:spacing w:before="120" w:after="0"/>
        <w:jc w:val="center"/>
        <w:rPr>
          <w:sz w:val="24"/>
          <w:szCs w:val="24"/>
        </w:rPr>
      </w:pPr>
      <w:r>
        <w:rPr>
          <w:sz w:val="24"/>
          <w:szCs w:val="24"/>
        </w:rPr>
        <w:t>Rīgā</w:t>
      </w:r>
    </w:p>
    <w:p w14:paraId="5FC756A0" w14:textId="77777777" w:rsidR="00B36197" w:rsidRDefault="00B36197" w:rsidP="00B36197">
      <w:pPr>
        <w:spacing w:before="120" w:after="0"/>
        <w:jc w:val="center"/>
        <w:rPr>
          <w:sz w:val="24"/>
          <w:szCs w:val="24"/>
        </w:rPr>
      </w:pPr>
    </w:p>
    <w:p w14:paraId="7D531B40" w14:textId="77777777" w:rsidR="00B36197" w:rsidRPr="00C74A65" w:rsidRDefault="0099268C" w:rsidP="00B36197">
      <w:pPr>
        <w:spacing w:after="0" w:line="240" w:lineRule="auto"/>
        <w:rPr>
          <w:sz w:val="24"/>
          <w:szCs w:val="24"/>
        </w:rPr>
      </w:pPr>
      <w:r>
        <w:rPr>
          <w:bCs/>
          <w:sz w:val="24"/>
          <w:szCs w:val="24"/>
        </w:rPr>
        <w:t>07.01.2021.</w:t>
      </w:r>
      <w:r w:rsidR="00B36197" w:rsidRPr="00C74A65">
        <w:rPr>
          <w:bCs/>
          <w:sz w:val="24"/>
          <w:szCs w:val="24"/>
        </w:rPr>
        <w:t xml:space="preserve"> </w:t>
      </w:r>
      <w:r w:rsidR="00B36197" w:rsidRPr="00C74A65">
        <w:rPr>
          <w:bCs/>
          <w:sz w:val="24"/>
          <w:szCs w:val="24"/>
        </w:rPr>
        <w:tab/>
      </w:r>
      <w:r w:rsidR="00B36197" w:rsidRPr="00C74A65">
        <w:rPr>
          <w:bCs/>
          <w:sz w:val="24"/>
          <w:szCs w:val="24"/>
        </w:rPr>
        <w:tab/>
        <w:t>Nr.</w:t>
      </w:r>
      <w:r w:rsidR="00536DD0">
        <w:rPr>
          <w:bCs/>
          <w:sz w:val="24"/>
          <w:szCs w:val="24"/>
        </w:rPr>
        <w:t>1.1-9/</w:t>
      </w:r>
      <w:r w:rsidR="00D8465B">
        <w:rPr>
          <w:bCs/>
          <w:sz w:val="24"/>
          <w:szCs w:val="24"/>
        </w:rPr>
        <w:t>6</w:t>
      </w:r>
    </w:p>
    <w:p w14:paraId="7849725D" w14:textId="77777777" w:rsidR="00B36197" w:rsidRPr="00C74A65" w:rsidRDefault="00B36197" w:rsidP="00B36197">
      <w:pPr>
        <w:spacing w:after="0" w:line="240" w:lineRule="auto"/>
        <w:ind w:right="34"/>
        <w:jc w:val="right"/>
        <w:rPr>
          <w:sz w:val="24"/>
          <w:szCs w:val="24"/>
        </w:rPr>
      </w:pPr>
    </w:p>
    <w:p w14:paraId="34B54D40" w14:textId="77777777" w:rsidR="00C74A65" w:rsidRPr="00C74A65" w:rsidRDefault="00C74A65" w:rsidP="00C74A65">
      <w:pPr>
        <w:pStyle w:val="Bezatstarpm"/>
        <w:jc w:val="right"/>
        <w:rPr>
          <w:sz w:val="24"/>
          <w:szCs w:val="24"/>
          <w:lang w:val="lv-LV"/>
        </w:rPr>
      </w:pPr>
      <w:r w:rsidRPr="00C74A65">
        <w:rPr>
          <w:sz w:val="24"/>
          <w:szCs w:val="24"/>
          <w:lang w:val="lv-LV"/>
        </w:rPr>
        <w:t>Latvijas novadu un pilsētu pašvaldībām</w:t>
      </w:r>
    </w:p>
    <w:p w14:paraId="2A6166A5" w14:textId="77777777" w:rsidR="00C74A65" w:rsidRPr="00DC5346" w:rsidRDefault="00C74A65" w:rsidP="00C74A65">
      <w:pPr>
        <w:pStyle w:val="Bezatstarpm"/>
        <w:jc w:val="right"/>
        <w:rPr>
          <w:sz w:val="24"/>
          <w:szCs w:val="24"/>
          <w:lang w:val="lv-LV"/>
        </w:rPr>
      </w:pPr>
      <w:r w:rsidRPr="00DC5346">
        <w:rPr>
          <w:sz w:val="24"/>
          <w:szCs w:val="24"/>
          <w:lang w:val="lv-LV"/>
        </w:rPr>
        <w:t>Kopija: Latvijas Pašvaldību savienībai</w:t>
      </w:r>
    </w:p>
    <w:p w14:paraId="75AB8BF9" w14:textId="77777777" w:rsidR="00C74A65" w:rsidRPr="00DC5346" w:rsidRDefault="00C74A65" w:rsidP="00C74A65">
      <w:pPr>
        <w:pStyle w:val="Bezatstarpm"/>
        <w:rPr>
          <w:sz w:val="24"/>
          <w:szCs w:val="24"/>
          <w:lang w:val="lv-LV"/>
        </w:rPr>
      </w:pPr>
    </w:p>
    <w:p w14:paraId="5125CCF6" w14:textId="77777777" w:rsidR="00C74A65" w:rsidRPr="00DC5346" w:rsidRDefault="00C74A65" w:rsidP="00C74A65">
      <w:pPr>
        <w:pStyle w:val="Bezatstarpm"/>
        <w:rPr>
          <w:sz w:val="24"/>
          <w:szCs w:val="24"/>
          <w:lang w:val="lv-LV"/>
        </w:rPr>
      </w:pPr>
      <w:bookmarkStart w:id="0" w:name="_GoBack"/>
      <w:r w:rsidRPr="00DC5346">
        <w:rPr>
          <w:sz w:val="24"/>
          <w:szCs w:val="24"/>
          <w:lang w:val="lv-LV"/>
        </w:rPr>
        <w:t>Par valsts budžeta mērķdotāciju  20</w:t>
      </w:r>
      <w:r w:rsidR="00457E9C">
        <w:rPr>
          <w:sz w:val="24"/>
          <w:szCs w:val="24"/>
          <w:lang w:val="lv-LV"/>
        </w:rPr>
        <w:t>2</w:t>
      </w:r>
      <w:r w:rsidR="0099268C">
        <w:rPr>
          <w:sz w:val="24"/>
          <w:szCs w:val="24"/>
          <w:lang w:val="lv-LV"/>
        </w:rPr>
        <w:t>1</w:t>
      </w:r>
      <w:r w:rsidRPr="00DC5346">
        <w:rPr>
          <w:sz w:val="24"/>
          <w:szCs w:val="24"/>
          <w:lang w:val="lv-LV"/>
        </w:rPr>
        <w:t>.</w:t>
      </w:r>
      <w:r w:rsidR="00C91E9B" w:rsidRPr="00DC5346">
        <w:rPr>
          <w:sz w:val="24"/>
          <w:szCs w:val="24"/>
          <w:lang w:val="lv-LV"/>
        </w:rPr>
        <w:t xml:space="preserve"> </w:t>
      </w:r>
      <w:r w:rsidRPr="00DC5346">
        <w:rPr>
          <w:sz w:val="24"/>
          <w:szCs w:val="24"/>
          <w:lang w:val="lv-LV"/>
        </w:rPr>
        <w:t>gadā</w:t>
      </w:r>
    </w:p>
    <w:bookmarkEnd w:id="0"/>
    <w:p w14:paraId="3234DCCC" w14:textId="77777777" w:rsidR="00C91E9B" w:rsidRPr="00DC5346" w:rsidRDefault="00C91E9B" w:rsidP="00536DD0">
      <w:pPr>
        <w:pStyle w:val="Bezatstarpm"/>
        <w:jc w:val="both"/>
        <w:rPr>
          <w:sz w:val="24"/>
          <w:szCs w:val="24"/>
          <w:lang w:val="lv-LV"/>
        </w:rPr>
      </w:pPr>
    </w:p>
    <w:p w14:paraId="31075960" w14:textId="77777777" w:rsidR="00536DD0" w:rsidRPr="00DC5346" w:rsidRDefault="00C74A65" w:rsidP="00536DD0">
      <w:pPr>
        <w:pStyle w:val="Bezatstarpm"/>
        <w:jc w:val="both"/>
        <w:rPr>
          <w:sz w:val="24"/>
          <w:szCs w:val="24"/>
          <w:lang w:val="lv-LV"/>
        </w:rPr>
      </w:pPr>
      <w:r w:rsidRPr="00DC5346">
        <w:rPr>
          <w:sz w:val="24"/>
          <w:szCs w:val="24"/>
          <w:lang w:val="lv-LV"/>
        </w:rPr>
        <w:tab/>
        <w:t xml:space="preserve">Latvijas Nacionālais kultūras centrs (turpmāk- </w:t>
      </w:r>
      <w:r w:rsidR="00D033FB" w:rsidRPr="00DC5346">
        <w:rPr>
          <w:sz w:val="24"/>
          <w:szCs w:val="24"/>
          <w:lang w:val="lv-LV"/>
        </w:rPr>
        <w:t>Centrs</w:t>
      </w:r>
      <w:r w:rsidRPr="00DC5346">
        <w:rPr>
          <w:sz w:val="24"/>
          <w:szCs w:val="24"/>
          <w:lang w:val="lv-LV"/>
        </w:rPr>
        <w:t>) informē, ka saskaņā ar likuma „Par valsts budžetu 20</w:t>
      </w:r>
      <w:r w:rsidR="00457E9C">
        <w:rPr>
          <w:sz w:val="24"/>
          <w:szCs w:val="24"/>
          <w:lang w:val="lv-LV"/>
        </w:rPr>
        <w:t>2</w:t>
      </w:r>
      <w:r w:rsidR="0099268C">
        <w:rPr>
          <w:sz w:val="24"/>
          <w:szCs w:val="24"/>
          <w:lang w:val="lv-LV"/>
        </w:rPr>
        <w:t>1</w:t>
      </w:r>
      <w:r w:rsidRPr="00DC5346">
        <w:rPr>
          <w:sz w:val="24"/>
          <w:szCs w:val="24"/>
          <w:lang w:val="lv-LV"/>
        </w:rPr>
        <w:t>”</w:t>
      </w:r>
      <w:r w:rsidR="00C91E9B" w:rsidRPr="00DC5346">
        <w:rPr>
          <w:sz w:val="24"/>
          <w:szCs w:val="24"/>
          <w:lang w:val="lv-LV"/>
        </w:rPr>
        <w:t xml:space="preserve"> </w:t>
      </w:r>
      <w:r w:rsidRPr="00DC5346">
        <w:rPr>
          <w:sz w:val="24"/>
          <w:szCs w:val="24"/>
          <w:lang w:val="lv-LV"/>
        </w:rPr>
        <w:t>3.</w:t>
      </w:r>
      <w:r w:rsidR="00C91E9B" w:rsidRPr="00DC5346">
        <w:rPr>
          <w:sz w:val="24"/>
          <w:szCs w:val="24"/>
          <w:lang w:val="lv-LV"/>
        </w:rPr>
        <w:t> </w:t>
      </w:r>
      <w:r w:rsidRPr="00DC5346">
        <w:rPr>
          <w:sz w:val="24"/>
          <w:szCs w:val="24"/>
          <w:lang w:val="lv-LV"/>
        </w:rPr>
        <w:t>panta pirmās daļas 4.</w:t>
      </w:r>
      <w:r w:rsidR="00C91E9B" w:rsidRPr="00DC5346">
        <w:rPr>
          <w:sz w:val="24"/>
          <w:szCs w:val="24"/>
          <w:lang w:val="lv-LV"/>
        </w:rPr>
        <w:t> </w:t>
      </w:r>
      <w:r w:rsidRPr="00DC5346">
        <w:rPr>
          <w:sz w:val="24"/>
          <w:szCs w:val="24"/>
          <w:lang w:val="lv-LV"/>
        </w:rPr>
        <w:t>punktu, valsts mērķdotācijas māksliniecisko kolektīvu vadītāju darba samaksai un valsts sociālās apdrošināšanas obligātajām iemaksām kopējais apjoms 20</w:t>
      </w:r>
      <w:r w:rsidR="0099268C">
        <w:rPr>
          <w:sz w:val="24"/>
          <w:szCs w:val="24"/>
          <w:lang w:val="lv-LV"/>
        </w:rPr>
        <w:t>21</w:t>
      </w:r>
      <w:r w:rsidRPr="00DC5346">
        <w:rPr>
          <w:sz w:val="24"/>
          <w:szCs w:val="24"/>
          <w:lang w:val="lv-LV"/>
        </w:rPr>
        <w:t>.</w:t>
      </w:r>
      <w:r w:rsidR="00C91E9B" w:rsidRPr="00DC5346">
        <w:rPr>
          <w:sz w:val="24"/>
          <w:szCs w:val="24"/>
          <w:lang w:val="lv-LV"/>
        </w:rPr>
        <w:t> </w:t>
      </w:r>
      <w:r w:rsidRPr="00DC5346">
        <w:rPr>
          <w:sz w:val="24"/>
          <w:szCs w:val="24"/>
          <w:lang w:val="lv-LV"/>
        </w:rPr>
        <w:t xml:space="preserve">gadā ir </w:t>
      </w:r>
      <w:r w:rsidR="00C91E9B" w:rsidRPr="00DC5346">
        <w:rPr>
          <w:sz w:val="24"/>
          <w:szCs w:val="24"/>
          <w:lang w:val="lv-LV"/>
        </w:rPr>
        <w:t>EUR </w:t>
      </w:r>
      <w:r w:rsidRPr="00DC5346">
        <w:rPr>
          <w:sz w:val="24"/>
          <w:szCs w:val="24"/>
          <w:lang w:val="lv-LV"/>
        </w:rPr>
        <w:t>9</w:t>
      </w:r>
      <w:r w:rsidR="0099268C">
        <w:rPr>
          <w:sz w:val="24"/>
          <w:szCs w:val="24"/>
          <w:lang w:val="lv-LV"/>
        </w:rPr>
        <w:t>75 633</w:t>
      </w:r>
      <w:r w:rsidRPr="00DC5346">
        <w:rPr>
          <w:sz w:val="24"/>
          <w:szCs w:val="24"/>
          <w:lang w:val="lv-LV"/>
        </w:rPr>
        <w:t xml:space="preserve">.  </w:t>
      </w:r>
    </w:p>
    <w:p w14:paraId="01FC747F" w14:textId="77777777" w:rsidR="00536DD0" w:rsidRPr="00DC5346" w:rsidRDefault="00C74A65" w:rsidP="00536DD0">
      <w:pPr>
        <w:pStyle w:val="Bezatstarpm"/>
        <w:ind w:firstLine="720"/>
        <w:jc w:val="both"/>
        <w:rPr>
          <w:sz w:val="24"/>
          <w:szCs w:val="24"/>
          <w:lang w:val="lv-LV"/>
        </w:rPr>
      </w:pPr>
      <w:r w:rsidRPr="00DC5346">
        <w:rPr>
          <w:sz w:val="24"/>
          <w:szCs w:val="24"/>
          <w:lang w:val="lv-LV"/>
        </w:rPr>
        <w:t>Valsts mērķdotācijas apjoms 20</w:t>
      </w:r>
      <w:r w:rsidR="0099268C">
        <w:rPr>
          <w:sz w:val="24"/>
          <w:szCs w:val="24"/>
          <w:lang w:val="lv-LV"/>
        </w:rPr>
        <w:t>21</w:t>
      </w:r>
      <w:r w:rsidRPr="00DC5346">
        <w:rPr>
          <w:sz w:val="24"/>
          <w:szCs w:val="24"/>
          <w:lang w:val="lv-LV"/>
        </w:rPr>
        <w:t>.</w:t>
      </w:r>
      <w:r w:rsidR="00C91E9B" w:rsidRPr="00DC5346">
        <w:rPr>
          <w:sz w:val="24"/>
          <w:szCs w:val="24"/>
          <w:lang w:val="lv-LV"/>
        </w:rPr>
        <w:t xml:space="preserve"> </w:t>
      </w:r>
      <w:r w:rsidRPr="00DC5346">
        <w:rPr>
          <w:sz w:val="24"/>
          <w:szCs w:val="24"/>
          <w:lang w:val="lv-LV"/>
        </w:rPr>
        <w:t>gadā katrai republikas pilsētai un novadam ir iekļauts likuma „Par valsts budžetu 20</w:t>
      </w:r>
      <w:r w:rsidR="00457E9C">
        <w:rPr>
          <w:sz w:val="24"/>
          <w:szCs w:val="24"/>
          <w:lang w:val="lv-LV"/>
        </w:rPr>
        <w:t>2</w:t>
      </w:r>
      <w:r w:rsidR="0099268C">
        <w:rPr>
          <w:sz w:val="24"/>
          <w:szCs w:val="24"/>
          <w:lang w:val="lv-LV"/>
        </w:rPr>
        <w:t>1</w:t>
      </w:r>
      <w:r w:rsidRPr="00DC5346">
        <w:rPr>
          <w:sz w:val="24"/>
          <w:szCs w:val="24"/>
          <w:lang w:val="lv-LV"/>
        </w:rPr>
        <w:t>.</w:t>
      </w:r>
      <w:r w:rsidR="00C91E9B" w:rsidRPr="00DC5346">
        <w:rPr>
          <w:sz w:val="24"/>
          <w:szCs w:val="24"/>
          <w:lang w:val="lv-LV"/>
        </w:rPr>
        <w:t xml:space="preserve"> </w:t>
      </w:r>
      <w:r w:rsidRPr="00DC5346">
        <w:rPr>
          <w:sz w:val="24"/>
          <w:szCs w:val="24"/>
          <w:lang w:val="lv-LV"/>
        </w:rPr>
        <w:t>gadam” 10.</w:t>
      </w:r>
      <w:r w:rsidR="00C91E9B" w:rsidRPr="00DC5346">
        <w:rPr>
          <w:sz w:val="24"/>
          <w:szCs w:val="24"/>
          <w:lang w:val="lv-LV"/>
        </w:rPr>
        <w:t xml:space="preserve"> </w:t>
      </w:r>
      <w:r w:rsidRPr="00DC5346">
        <w:rPr>
          <w:sz w:val="24"/>
          <w:szCs w:val="24"/>
          <w:lang w:val="lv-LV"/>
        </w:rPr>
        <w:t xml:space="preserve">pielikumā. </w:t>
      </w:r>
    </w:p>
    <w:p w14:paraId="4D0DDD97" w14:textId="77777777" w:rsidR="00536DD0" w:rsidRPr="00DC5346" w:rsidRDefault="00C74A65" w:rsidP="00536DD0">
      <w:pPr>
        <w:pStyle w:val="Bezatstarpm"/>
        <w:ind w:firstLine="720"/>
        <w:jc w:val="both"/>
        <w:rPr>
          <w:sz w:val="24"/>
          <w:szCs w:val="24"/>
          <w:lang w:val="lv-LV"/>
        </w:rPr>
      </w:pPr>
      <w:r w:rsidRPr="00DC5346">
        <w:rPr>
          <w:sz w:val="24"/>
          <w:szCs w:val="24"/>
          <w:lang w:val="lv-LV"/>
        </w:rPr>
        <w:t xml:space="preserve">Valsts mērķdotāciju aprēķina un sadala atbilstoši Ministru kabineta </w:t>
      </w:r>
      <w:r w:rsidR="00B75C75">
        <w:rPr>
          <w:sz w:val="24"/>
          <w:szCs w:val="24"/>
          <w:lang w:val="lv-LV"/>
        </w:rPr>
        <w:t>2</w:t>
      </w:r>
      <w:r w:rsidRPr="00DC5346">
        <w:rPr>
          <w:sz w:val="24"/>
          <w:szCs w:val="24"/>
          <w:lang w:val="lv-LV"/>
        </w:rPr>
        <w:t>015.</w:t>
      </w:r>
      <w:r w:rsidR="00C91E9B" w:rsidRPr="00DC5346">
        <w:rPr>
          <w:sz w:val="24"/>
          <w:szCs w:val="24"/>
          <w:lang w:val="lv-LV"/>
        </w:rPr>
        <w:t> </w:t>
      </w:r>
      <w:r w:rsidRPr="00DC5346">
        <w:rPr>
          <w:sz w:val="24"/>
          <w:szCs w:val="24"/>
          <w:lang w:val="lv-LV"/>
        </w:rPr>
        <w:t xml:space="preserve">gada 17. novembra noteikumiem Nr. 649 "Kārtība, kādā pašvaldībām aprēķina un sadala valsts budžeta mērķdotāciju māksliniecisko kolektīvu vadītāju darba samaksai un valsts sociālās apdrošināšanas obligātajām iemaksām" un tā attiecas uz mākslinieciskajiem kolektīviem, kuru dibinātājs ir pašvaldība. </w:t>
      </w:r>
    </w:p>
    <w:p w14:paraId="27FABF34" w14:textId="77777777" w:rsidR="0099268C" w:rsidRDefault="0000238E" w:rsidP="0000238E">
      <w:pPr>
        <w:pStyle w:val="Bezatstarpm"/>
        <w:ind w:firstLine="720"/>
        <w:jc w:val="both"/>
        <w:rPr>
          <w:rFonts w:eastAsia="Times New Roman"/>
          <w:sz w:val="24"/>
          <w:szCs w:val="24"/>
          <w:lang w:val="lv-LV"/>
        </w:rPr>
      </w:pPr>
      <w:r w:rsidRPr="00DC5346">
        <w:rPr>
          <w:sz w:val="24"/>
          <w:szCs w:val="24"/>
          <w:lang w:val="lv-LV"/>
        </w:rPr>
        <w:t xml:space="preserve">Vēstulē minētos tiesību aktus aicinām skatīt tīmekļvietnē </w:t>
      </w:r>
      <w:hyperlink r:id="rId8" w:history="1">
        <w:r w:rsidRPr="00DC5346">
          <w:rPr>
            <w:rStyle w:val="Hipersaite"/>
            <w:sz w:val="24"/>
            <w:szCs w:val="24"/>
            <w:lang w:val="lv-LV"/>
          </w:rPr>
          <w:t>www.likumi.lv</w:t>
        </w:r>
      </w:hyperlink>
      <w:r w:rsidRPr="00DC5346">
        <w:rPr>
          <w:rStyle w:val="Hipersaite"/>
          <w:sz w:val="24"/>
          <w:szCs w:val="24"/>
          <w:lang w:val="lv-LV"/>
        </w:rPr>
        <w:t>.</w:t>
      </w:r>
      <w:r w:rsidRPr="00DC5346">
        <w:rPr>
          <w:sz w:val="24"/>
          <w:szCs w:val="24"/>
          <w:lang w:val="lv-LV"/>
        </w:rPr>
        <w:t xml:space="preserve"> </w:t>
      </w:r>
      <w:r w:rsidRPr="00DC5346">
        <w:rPr>
          <w:rFonts w:eastAsia="Times New Roman"/>
          <w:sz w:val="24"/>
          <w:szCs w:val="24"/>
          <w:lang w:val="lv-LV"/>
        </w:rPr>
        <w:t>Aktuālā informācija par valsts budžeta mērķdotāciju 20</w:t>
      </w:r>
      <w:r>
        <w:rPr>
          <w:rFonts w:eastAsia="Times New Roman"/>
          <w:sz w:val="24"/>
          <w:szCs w:val="24"/>
          <w:lang w:val="lv-LV"/>
        </w:rPr>
        <w:t>2</w:t>
      </w:r>
      <w:r w:rsidR="0099268C">
        <w:rPr>
          <w:rFonts w:eastAsia="Times New Roman"/>
          <w:sz w:val="24"/>
          <w:szCs w:val="24"/>
          <w:lang w:val="lv-LV"/>
        </w:rPr>
        <w:t>1</w:t>
      </w:r>
      <w:r w:rsidR="005C0C03">
        <w:rPr>
          <w:rFonts w:eastAsia="Times New Roman"/>
          <w:sz w:val="24"/>
          <w:szCs w:val="24"/>
          <w:lang w:val="lv-LV"/>
        </w:rPr>
        <w:t xml:space="preserve">. </w:t>
      </w:r>
      <w:r w:rsidRPr="00DC5346">
        <w:rPr>
          <w:rFonts w:eastAsia="Times New Roman"/>
          <w:sz w:val="24"/>
          <w:szCs w:val="24"/>
          <w:lang w:val="lv-LV"/>
        </w:rPr>
        <w:t xml:space="preserve">gadam </w:t>
      </w:r>
      <w:r>
        <w:rPr>
          <w:rFonts w:eastAsia="Times New Roman"/>
          <w:sz w:val="24"/>
          <w:szCs w:val="24"/>
          <w:lang w:val="lv-LV"/>
        </w:rPr>
        <w:t xml:space="preserve">tiks ievietota </w:t>
      </w:r>
      <w:r w:rsidRPr="00DC5346">
        <w:rPr>
          <w:rFonts w:eastAsia="Times New Roman"/>
          <w:sz w:val="24"/>
          <w:szCs w:val="24"/>
          <w:lang w:val="lv-LV"/>
        </w:rPr>
        <w:t xml:space="preserve"> arī Centra tīmekļvietnē </w:t>
      </w:r>
      <w:hyperlink r:id="rId9" w:history="1">
        <w:r w:rsidRPr="00DC5346">
          <w:rPr>
            <w:rStyle w:val="Hipersaite"/>
            <w:rFonts w:eastAsia="Times New Roman"/>
            <w:sz w:val="24"/>
            <w:szCs w:val="24"/>
            <w:lang w:val="lv-LV"/>
          </w:rPr>
          <w:t>www.lnkc.gov.lv</w:t>
        </w:r>
      </w:hyperlink>
      <w:r>
        <w:rPr>
          <w:rFonts w:eastAsia="Times New Roman"/>
          <w:sz w:val="24"/>
          <w:szCs w:val="24"/>
          <w:lang w:val="lv-LV"/>
        </w:rPr>
        <w:t xml:space="preserve">  sadaļā “Mērķdotācija” līdz 20</w:t>
      </w:r>
      <w:r w:rsidR="0099268C">
        <w:rPr>
          <w:rFonts w:eastAsia="Times New Roman"/>
          <w:sz w:val="24"/>
          <w:szCs w:val="24"/>
          <w:lang w:val="lv-LV"/>
        </w:rPr>
        <w:t>21</w:t>
      </w:r>
      <w:r>
        <w:rPr>
          <w:rFonts w:eastAsia="Times New Roman"/>
          <w:sz w:val="24"/>
          <w:szCs w:val="24"/>
          <w:lang w:val="lv-LV"/>
        </w:rPr>
        <w:t>.</w:t>
      </w:r>
      <w:r w:rsidR="005C0C03">
        <w:rPr>
          <w:rFonts w:eastAsia="Times New Roman"/>
          <w:sz w:val="24"/>
          <w:szCs w:val="24"/>
          <w:lang w:val="lv-LV"/>
        </w:rPr>
        <w:t xml:space="preserve"> </w:t>
      </w:r>
      <w:r>
        <w:rPr>
          <w:rFonts w:eastAsia="Times New Roman"/>
          <w:sz w:val="24"/>
          <w:szCs w:val="24"/>
          <w:lang w:val="lv-LV"/>
        </w:rPr>
        <w:t xml:space="preserve">gada </w:t>
      </w:r>
      <w:r w:rsidR="0099268C">
        <w:rPr>
          <w:rFonts w:eastAsia="Times New Roman"/>
          <w:sz w:val="24"/>
          <w:szCs w:val="24"/>
          <w:lang w:val="lv-LV"/>
        </w:rPr>
        <w:t>8</w:t>
      </w:r>
      <w:r>
        <w:rPr>
          <w:rFonts w:eastAsia="Times New Roman"/>
          <w:sz w:val="24"/>
          <w:szCs w:val="24"/>
          <w:lang w:val="lv-LV"/>
        </w:rPr>
        <w:t>.</w:t>
      </w:r>
      <w:r w:rsidR="005C0C03">
        <w:rPr>
          <w:rFonts w:eastAsia="Times New Roman"/>
          <w:sz w:val="24"/>
          <w:szCs w:val="24"/>
          <w:lang w:val="lv-LV"/>
        </w:rPr>
        <w:t xml:space="preserve"> </w:t>
      </w:r>
      <w:r w:rsidR="0099268C">
        <w:rPr>
          <w:rFonts w:eastAsia="Times New Roman"/>
          <w:sz w:val="24"/>
          <w:szCs w:val="24"/>
          <w:lang w:val="lv-LV"/>
        </w:rPr>
        <w:t>j</w:t>
      </w:r>
      <w:r w:rsidR="00FF0842">
        <w:rPr>
          <w:rFonts w:eastAsia="Times New Roman"/>
          <w:sz w:val="24"/>
          <w:szCs w:val="24"/>
          <w:lang w:val="lv-LV"/>
        </w:rPr>
        <w:t>a</w:t>
      </w:r>
      <w:r w:rsidR="0099268C">
        <w:rPr>
          <w:rFonts w:eastAsia="Times New Roman"/>
          <w:sz w:val="24"/>
          <w:szCs w:val="24"/>
          <w:lang w:val="lv-LV"/>
        </w:rPr>
        <w:t>nvārim.</w:t>
      </w:r>
    </w:p>
    <w:p w14:paraId="5985F419" w14:textId="77777777" w:rsidR="0099268C" w:rsidRDefault="0099268C" w:rsidP="0000238E">
      <w:pPr>
        <w:pStyle w:val="Bezatstarpm"/>
        <w:ind w:firstLine="720"/>
        <w:jc w:val="both"/>
        <w:rPr>
          <w:rFonts w:eastAsia="Times New Roman"/>
          <w:sz w:val="24"/>
          <w:szCs w:val="24"/>
          <w:lang w:val="lv-LV"/>
        </w:rPr>
      </w:pPr>
    </w:p>
    <w:p w14:paraId="02F2447E" w14:textId="77777777" w:rsidR="00C91E9B" w:rsidRPr="00DC5346" w:rsidRDefault="0099268C" w:rsidP="00536DD0">
      <w:pPr>
        <w:pStyle w:val="Bezatstarpm"/>
        <w:ind w:firstLine="720"/>
        <w:jc w:val="both"/>
        <w:rPr>
          <w:rFonts w:eastAsia="Times New Roman"/>
          <w:sz w:val="24"/>
          <w:szCs w:val="24"/>
          <w:lang w:val="lv-LV"/>
        </w:rPr>
      </w:pPr>
      <w:r w:rsidRPr="0099268C">
        <w:rPr>
          <w:sz w:val="24"/>
          <w:szCs w:val="24"/>
          <w:lang w:val="lv-LV"/>
        </w:rPr>
        <w:t xml:space="preserve">Atgādinām, ka līdz 2021. gada 15. janvārim mākslinieciskā kolektīva dibinātājam jāiesniedz atskaite </w:t>
      </w:r>
      <w:r w:rsidR="00FF0842">
        <w:rPr>
          <w:sz w:val="24"/>
          <w:szCs w:val="24"/>
          <w:lang w:val="lv-LV"/>
        </w:rPr>
        <w:t>"Pa</w:t>
      </w:r>
      <w:r w:rsidRPr="0099268C">
        <w:rPr>
          <w:sz w:val="24"/>
          <w:szCs w:val="24"/>
          <w:lang w:val="lv-LV"/>
        </w:rPr>
        <w:t>r mērķdotācijas izlietojumu 2020. gadā</w:t>
      </w:r>
      <w:r w:rsidR="00FF0842">
        <w:rPr>
          <w:sz w:val="24"/>
          <w:szCs w:val="24"/>
          <w:lang w:val="lv-LV"/>
        </w:rPr>
        <w:t>"</w:t>
      </w:r>
      <w:r w:rsidRPr="0099268C">
        <w:rPr>
          <w:sz w:val="24"/>
          <w:szCs w:val="24"/>
          <w:lang w:val="lv-LV"/>
        </w:rPr>
        <w:t xml:space="preserve"> – ministriju, centrālo valsts iestāžu un pašvaldību pārskatu i</w:t>
      </w:r>
      <w:r w:rsidR="00D8465B">
        <w:rPr>
          <w:sz w:val="24"/>
          <w:szCs w:val="24"/>
          <w:lang w:val="lv-LV"/>
        </w:rPr>
        <w:t>nformācijas sistēmā (</w:t>
      </w:r>
      <w:proofErr w:type="spellStart"/>
      <w:r w:rsidR="00D8465B">
        <w:rPr>
          <w:sz w:val="24"/>
          <w:szCs w:val="24"/>
          <w:lang w:val="lv-LV"/>
        </w:rPr>
        <w:t>ePārskati</w:t>
      </w:r>
      <w:proofErr w:type="spellEnd"/>
      <w:r w:rsidR="00D8465B">
        <w:rPr>
          <w:sz w:val="24"/>
          <w:szCs w:val="24"/>
          <w:lang w:val="lv-LV"/>
        </w:rPr>
        <w:t>).</w:t>
      </w:r>
    </w:p>
    <w:p w14:paraId="233A4E59" w14:textId="77777777" w:rsidR="00536DD0" w:rsidRPr="00DC5346" w:rsidRDefault="00C74A65" w:rsidP="00536DD0">
      <w:pPr>
        <w:pStyle w:val="Bezatstarpm"/>
        <w:jc w:val="both"/>
        <w:rPr>
          <w:sz w:val="24"/>
          <w:szCs w:val="24"/>
          <w:lang w:val="lv-LV"/>
        </w:rPr>
      </w:pPr>
      <w:r w:rsidRPr="00DC5346">
        <w:rPr>
          <w:sz w:val="24"/>
          <w:szCs w:val="24"/>
          <w:lang w:val="lv-LV"/>
        </w:rPr>
        <w:tab/>
      </w:r>
    </w:p>
    <w:p w14:paraId="0EDC6522" w14:textId="77777777" w:rsidR="00C74A65" w:rsidRPr="00DC5346" w:rsidRDefault="00C74A65" w:rsidP="00536DD0">
      <w:pPr>
        <w:pStyle w:val="Bezatstarpm"/>
        <w:ind w:firstLine="720"/>
        <w:jc w:val="both"/>
        <w:rPr>
          <w:sz w:val="24"/>
          <w:szCs w:val="24"/>
          <w:lang w:val="lv-LV"/>
        </w:rPr>
      </w:pPr>
      <w:r w:rsidRPr="00DC5346">
        <w:rPr>
          <w:sz w:val="24"/>
          <w:szCs w:val="24"/>
          <w:lang w:val="lv-LV"/>
        </w:rPr>
        <w:t>Kontaktpersona: Inga Ziediņa-</w:t>
      </w:r>
      <w:proofErr w:type="spellStart"/>
      <w:r w:rsidRPr="00DC5346">
        <w:rPr>
          <w:sz w:val="24"/>
          <w:szCs w:val="24"/>
          <w:lang w:val="lv-LV"/>
        </w:rPr>
        <w:t>Lagzdona</w:t>
      </w:r>
      <w:proofErr w:type="spellEnd"/>
      <w:r w:rsidRPr="00DC5346">
        <w:rPr>
          <w:sz w:val="24"/>
          <w:szCs w:val="24"/>
          <w:lang w:val="lv-LV"/>
        </w:rPr>
        <w:t>, tālr.</w:t>
      </w:r>
      <w:r w:rsidR="001F4579" w:rsidRPr="00DC5346">
        <w:rPr>
          <w:sz w:val="24"/>
          <w:szCs w:val="24"/>
          <w:lang w:val="lv-LV"/>
        </w:rPr>
        <w:t xml:space="preserve"> </w:t>
      </w:r>
      <w:r w:rsidRPr="00DC5346">
        <w:rPr>
          <w:sz w:val="24"/>
          <w:szCs w:val="24"/>
          <w:lang w:val="lv-LV"/>
        </w:rPr>
        <w:t xml:space="preserve">67228985, </w:t>
      </w:r>
      <w:r w:rsidR="00D8465B">
        <w:rPr>
          <w:sz w:val="24"/>
          <w:szCs w:val="24"/>
          <w:lang w:val="lv-LV"/>
        </w:rPr>
        <w:t>28611731</w:t>
      </w:r>
      <w:r w:rsidRPr="00DC5346">
        <w:rPr>
          <w:sz w:val="24"/>
          <w:szCs w:val="24"/>
          <w:lang w:val="lv-LV"/>
        </w:rPr>
        <w:t xml:space="preserve">, e-pasts: </w:t>
      </w:r>
      <w:r w:rsidR="005C0C03">
        <w:rPr>
          <w:sz w:val="24"/>
          <w:szCs w:val="24"/>
          <w:lang w:val="lv-LV"/>
        </w:rPr>
        <w:t>merkdotacija</w:t>
      </w:r>
      <w:r w:rsidRPr="00DC5346">
        <w:rPr>
          <w:sz w:val="24"/>
          <w:szCs w:val="24"/>
          <w:lang w:val="lv-LV"/>
        </w:rPr>
        <w:t>@lnkc.gov.lv.</w:t>
      </w:r>
    </w:p>
    <w:p w14:paraId="382087B1" w14:textId="77777777" w:rsidR="00C74A65" w:rsidRPr="00DC5346" w:rsidRDefault="00C74A65" w:rsidP="00C74A65">
      <w:pPr>
        <w:jc w:val="both"/>
        <w:rPr>
          <w:sz w:val="24"/>
          <w:szCs w:val="24"/>
        </w:rPr>
      </w:pPr>
    </w:p>
    <w:p w14:paraId="53026FEF" w14:textId="77777777" w:rsidR="00C74A65" w:rsidRDefault="00C74A65" w:rsidP="00C74A65">
      <w:pPr>
        <w:widowControl/>
        <w:tabs>
          <w:tab w:val="left" w:pos="709"/>
          <w:tab w:val="left" w:pos="3969"/>
          <w:tab w:val="left" w:pos="4536"/>
        </w:tabs>
        <w:spacing w:after="0" w:line="240" w:lineRule="auto"/>
        <w:jc w:val="both"/>
        <w:rPr>
          <w:rFonts w:eastAsia="Times New Roman"/>
          <w:sz w:val="24"/>
          <w:szCs w:val="24"/>
          <w:lang w:eastAsia="lv-LV"/>
        </w:rPr>
      </w:pPr>
      <w:r w:rsidRPr="00BC5A0C">
        <w:rPr>
          <w:rFonts w:eastAsia="Times New Roman"/>
          <w:sz w:val="24"/>
          <w:szCs w:val="24"/>
          <w:lang w:eastAsia="lv-LV"/>
        </w:rPr>
        <w:t>Direktore</w:t>
      </w:r>
      <w:r>
        <w:rPr>
          <w:rFonts w:eastAsia="Times New Roman"/>
          <w:sz w:val="24"/>
          <w:szCs w:val="24"/>
          <w:lang w:eastAsia="lv-LV"/>
        </w:rPr>
        <w:tab/>
      </w:r>
      <w:r w:rsidRPr="0016725E">
        <w:rPr>
          <w:rFonts w:eastAsia="Times New Roman"/>
          <w:sz w:val="24"/>
          <w:szCs w:val="24"/>
          <w:lang w:eastAsia="lv-LV"/>
        </w:rPr>
        <w:t>(paraksts*)</w:t>
      </w:r>
      <w:r w:rsidRPr="00BC5A0C">
        <w:rPr>
          <w:rFonts w:eastAsia="Times New Roman"/>
          <w:sz w:val="24"/>
          <w:szCs w:val="24"/>
          <w:lang w:eastAsia="lv-LV"/>
        </w:rPr>
        <w:tab/>
      </w:r>
      <w:r w:rsidRPr="00BC5A0C">
        <w:rPr>
          <w:rFonts w:eastAsia="Times New Roman"/>
          <w:sz w:val="24"/>
          <w:szCs w:val="24"/>
          <w:lang w:eastAsia="lv-LV"/>
        </w:rPr>
        <w:tab/>
      </w:r>
      <w:r>
        <w:rPr>
          <w:rFonts w:eastAsia="Times New Roman"/>
          <w:sz w:val="24"/>
          <w:szCs w:val="24"/>
          <w:lang w:eastAsia="lv-LV"/>
        </w:rPr>
        <w:t xml:space="preserve">                   </w:t>
      </w:r>
      <w:r w:rsidRPr="00BC5A0C">
        <w:rPr>
          <w:rFonts w:eastAsia="Times New Roman"/>
          <w:sz w:val="24"/>
          <w:szCs w:val="24"/>
          <w:lang w:eastAsia="lv-LV"/>
        </w:rPr>
        <w:t>S.Pujāte</w:t>
      </w:r>
    </w:p>
    <w:p w14:paraId="1F8D0D7A" w14:textId="77777777" w:rsidR="00C74A65" w:rsidRPr="00BC5A0C" w:rsidRDefault="00C74A65" w:rsidP="00C74A65">
      <w:pPr>
        <w:widowControl/>
        <w:tabs>
          <w:tab w:val="left" w:pos="709"/>
          <w:tab w:val="left" w:pos="6237"/>
        </w:tabs>
        <w:spacing w:after="0" w:line="240" w:lineRule="auto"/>
        <w:jc w:val="both"/>
        <w:rPr>
          <w:rFonts w:eastAsia="Times New Roman"/>
          <w:sz w:val="24"/>
          <w:szCs w:val="24"/>
          <w:lang w:eastAsia="lv-LV"/>
        </w:rPr>
      </w:pPr>
    </w:p>
    <w:p w14:paraId="014AB925" w14:textId="77777777" w:rsidR="00C74A65" w:rsidRPr="00D24D60" w:rsidRDefault="00C74A65" w:rsidP="00C74A65">
      <w:pPr>
        <w:spacing w:after="0" w:line="240" w:lineRule="auto"/>
        <w:jc w:val="both"/>
        <w:rPr>
          <w:sz w:val="24"/>
          <w:szCs w:val="24"/>
        </w:rPr>
      </w:pPr>
    </w:p>
    <w:p w14:paraId="2AAD8048" w14:textId="77777777" w:rsidR="00C74A65" w:rsidRDefault="00C74A65" w:rsidP="00C74A65">
      <w:pPr>
        <w:spacing w:after="0" w:line="240" w:lineRule="auto"/>
        <w:jc w:val="both"/>
        <w:rPr>
          <w:sz w:val="24"/>
          <w:szCs w:val="24"/>
        </w:rPr>
      </w:pPr>
      <w:r w:rsidRPr="000E3516">
        <w:rPr>
          <w:sz w:val="24"/>
          <w:szCs w:val="24"/>
        </w:rPr>
        <w:t>* Dokuments ir parakstīts ar drošu elektronisko parakstu</w:t>
      </w:r>
    </w:p>
    <w:p w14:paraId="5D1F1AB4" w14:textId="77777777" w:rsidR="00C74A65" w:rsidRDefault="00C74A65" w:rsidP="00C74A65">
      <w:pPr>
        <w:spacing w:after="0" w:line="240" w:lineRule="auto"/>
        <w:jc w:val="both"/>
        <w:rPr>
          <w:sz w:val="20"/>
          <w:szCs w:val="20"/>
        </w:rPr>
      </w:pPr>
    </w:p>
    <w:p w14:paraId="0D505ADA" w14:textId="77777777" w:rsidR="00C74A65" w:rsidRDefault="00C74A65" w:rsidP="00C74A65">
      <w:pPr>
        <w:spacing w:after="0" w:line="240" w:lineRule="auto"/>
        <w:jc w:val="both"/>
        <w:rPr>
          <w:sz w:val="20"/>
          <w:szCs w:val="20"/>
        </w:rPr>
      </w:pPr>
    </w:p>
    <w:p w14:paraId="5EBA04D5" w14:textId="77777777" w:rsidR="004F28B6" w:rsidRDefault="004F28B6" w:rsidP="004F28B6">
      <w:pPr>
        <w:spacing w:after="0" w:line="240" w:lineRule="auto"/>
        <w:jc w:val="both"/>
        <w:rPr>
          <w:sz w:val="20"/>
          <w:szCs w:val="20"/>
        </w:rPr>
      </w:pPr>
    </w:p>
    <w:p w14:paraId="21583C98" w14:textId="77777777" w:rsidR="00B36197" w:rsidRPr="004F28B6" w:rsidRDefault="00C74A65" w:rsidP="004F28B6">
      <w:pPr>
        <w:spacing w:after="0" w:line="240" w:lineRule="auto"/>
        <w:jc w:val="both"/>
        <w:rPr>
          <w:sz w:val="24"/>
          <w:szCs w:val="24"/>
        </w:rPr>
      </w:pPr>
      <w:r>
        <w:rPr>
          <w:sz w:val="20"/>
          <w:szCs w:val="20"/>
        </w:rPr>
        <w:t>Ziediņa-</w:t>
      </w:r>
      <w:proofErr w:type="spellStart"/>
      <w:r>
        <w:rPr>
          <w:sz w:val="20"/>
          <w:szCs w:val="20"/>
        </w:rPr>
        <w:t>Lagzdona</w:t>
      </w:r>
      <w:proofErr w:type="spellEnd"/>
      <w:r>
        <w:rPr>
          <w:sz w:val="20"/>
          <w:szCs w:val="20"/>
        </w:rPr>
        <w:t xml:space="preserve"> </w:t>
      </w:r>
      <w:r w:rsidR="00B36197" w:rsidRPr="001538AC">
        <w:rPr>
          <w:sz w:val="20"/>
          <w:szCs w:val="20"/>
        </w:rPr>
        <w:tab/>
        <w:t>67</w:t>
      </w:r>
      <w:r w:rsidR="00B36197">
        <w:rPr>
          <w:sz w:val="20"/>
          <w:szCs w:val="20"/>
        </w:rPr>
        <w:t>228985</w:t>
      </w:r>
    </w:p>
    <w:p w14:paraId="0F7E2429" w14:textId="6BF2F641" w:rsidR="00457E9C" w:rsidRPr="00C13C9F" w:rsidRDefault="00B75C75" w:rsidP="00C13C9F">
      <w:pPr>
        <w:spacing w:after="0" w:line="240" w:lineRule="auto"/>
        <w:jc w:val="both"/>
        <w:rPr>
          <w:sz w:val="20"/>
          <w:szCs w:val="20"/>
        </w:rPr>
      </w:pPr>
      <w:r>
        <w:rPr>
          <w:sz w:val="20"/>
          <w:szCs w:val="20"/>
        </w:rPr>
        <w:t>merkdotacija</w:t>
      </w:r>
      <w:r w:rsidR="00B36197" w:rsidRPr="001538AC">
        <w:rPr>
          <w:sz w:val="20"/>
          <w:szCs w:val="20"/>
        </w:rPr>
        <w:t>@lnkc.gov.lv</w:t>
      </w:r>
    </w:p>
    <w:sectPr w:rsidR="00457E9C" w:rsidRPr="00C13C9F" w:rsidSect="0016725E">
      <w:footerReference w:type="default" r:id="rId10"/>
      <w:headerReference w:type="first" r:id="rId11"/>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71904" w14:textId="77777777" w:rsidR="00392B6D" w:rsidRDefault="00392B6D">
      <w:pPr>
        <w:spacing w:after="0" w:line="240" w:lineRule="auto"/>
      </w:pPr>
      <w:r>
        <w:separator/>
      </w:r>
    </w:p>
  </w:endnote>
  <w:endnote w:type="continuationSeparator" w:id="0">
    <w:p w14:paraId="2C406861" w14:textId="77777777" w:rsidR="00392B6D" w:rsidRDefault="0039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Tahoma"/>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9788415"/>
      <w:docPartObj>
        <w:docPartGallery w:val="Page Numbers (Bottom of Page)"/>
        <w:docPartUnique/>
      </w:docPartObj>
    </w:sdtPr>
    <w:sdtEndPr>
      <w:rPr>
        <w:noProof/>
        <w:sz w:val="24"/>
        <w:szCs w:val="24"/>
      </w:rPr>
    </w:sdtEndPr>
    <w:sdtContent>
      <w:p w14:paraId="65DFFE6E" w14:textId="77777777" w:rsidR="0016725E" w:rsidRPr="0016725E" w:rsidRDefault="0016725E" w:rsidP="0016725E">
        <w:pPr>
          <w:pStyle w:val="Kjene"/>
          <w:jc w:val="center"/>
          <w:rPr>
            <w:sz w:val="24"/>
            <w:szCs w:val="24"/>
          </w:rPr>
        </w:pPr>
        <w:r w:rsidRPr="0016725E">
          <w:rPr>
            <w:sz w:val="24"/>
            <w:szCs w:val="24"/>
          </w:rPr>
          <w:fldChar w:fldCharType="begin"/>
        </w:r>
        <w:r w:rsidRPr="0016725E">
          <w:rPr>
            <w:sz w:val="24"/>
            <w:szCs w:val="24"/>
          </w:rPr>
          <w:instrText xml:space="preserve"> PAGE   \* MERGEFORMAT </w:instrText>
        </w:r>
        <w:r w:rsidRPr="0016725E">
          <w:rPr>
            <w:sz w:val="24"/>
            <w:szCs w:val="24"/>
          </w:rPr>
          <w:fldChar w:fldCharType="separate"/>
        </w:r>
        <w:r w:rsidR="00D31C55">
          <w:rPr>
            <w:noProof/>
            <w:sz w:val="24"/>
            <w:szCs w:val="24"/>
          </w:rPr>
          <w:t>2</w:t>
        </w:r>
        <w:r w:rsidRPr="0016725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8AD6F" w14:textId="77777777" w:rsidR="00392B6D" w:rsidRDefault="00392B6D">
      <w:pPr>
        <w:spacing w:after="0" w:line="240" w:lineRule="auto"/>
      </w:pPr>
      <w:r>
        <w:separator/>
      </w:r>
    </w:p>
  </w:footnote>
  <w:footnote w:type="continuationSeparator" w:id="0">
    <w:p w14:paraId="41347A41" w14:textId="77777777" w:rsidR="00392B6D" w:rsidRDefault="00392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5E38C" w14:textId="5FD3BFB5" w:rsidR="000E3516" w:rsidRPr="00836A5E" w:rsidRDefault="00836A5E" w:rsidP="00836A5E">
    <w:pPr>
      <w:pStyle w:val="Galvene"/>
      <w:jc w:val="right"/>
      <w:rPr>
        <w:sz w:val="24"/>
        <w:szCs w:val="20"/>
      </w:rPr>
    </w:pPr>
    <w:r w:rsidRPr="00836A5E">
      <w:rPr>
        <w:sz w:val="24"/>
        <w:szCs w:val="20"/>
      </w:rPr>
      <w:t>Pielikums</w:t>
    </w:r>
    <w:r>
      <w:rPr>
        <w:sz w:val="24"/>
        <w:szCs w:val="20"/>
      </w:rPr>
      <w:t xml:space="preserve"> Nr.1</w:t>
    </w:r>
  </w:p>
  <w:p w14:paraId="32C9F697" w14:textId="6B78FEF0" w:rsidR="00836A5E" w:rsidRPr="00836A5E" w:rsidRDefault="00836A5E" w:rsidP="00836A5E">
    <w:pPr>
      <w:pStyle w:val="Galvene"/>
      <w:jc w:val="right"/>
      <w:rPr>
        <w:sz w:val="24"/>
        <w:szCs w:val="20"/>
      </w:rPr>
    </w:pPr>
    <w:r w:rsidRPr="00836A5E">
      <w:rPr>
        <w:sz w:val="24"/>
        <w:szCs w:val="20"/>
      </w:rPr>
      <w:t>Madonas novada pašvaldības domes</w:t>
    </w:r>
  </w:p>
  <w:p w14:paraId="035E24AC" w14:textId="489C6DFE" w:rsidR="00836A5E" w:rsidRPr="00836A5E" w:rsidRDefault="001E4394" w:rsidP="00836A5E">
    <w:pPr>
      <w:pStyle w:val="Galvene"/>
      <w:jc w:val="right"/>
      <w:rPr>
        <w:sz w:val="24"/>
        <w:szCs w:val="20"/>
      </w:rPr>
    </w:pPr>
    <w:r>
      <w:rPr>
        <w:sz w:val="24"/>
        <w:szCs w:val="20"/>
      </w:rPr>
      <w:t>19</w:t>
    </w:r>
    <w:r w:rsidR="00836A5E" w:rsidRPr="00836A5E">
      <w:rPr>
        <w:sz w:val="24"/>
        <w:szCs w:val="20"/>
      </w:rPr>
      <w:t>.10.2021. lēmumam Nr.</w:t>
    </w:r>
    <w:r>
      <w:rPr>
        <w:sz w:val="24"/>
        <w:szCs w:val="20"/>
      </w:rPr>
      <w:t xml:space="preserve"> 320</w:t>
    </w:r>
    <w:r w:rsidR="00836A5E" w:rsidRPr="00836A5E">
      <w:rPr>
        <w:sz w:val="24"/>
        <w:szCs w:val="20"/>
      </w:rPr>
      <w:t xml:space="preserve">  (</w:t>
    </w:r>
    <w:proofErr w:type="spellStart"/>
    <w:r w:rsidR="00836A5E" w:rsidRPr="00836A5E">
      <w:rPr>
        <w:sz w:val="24"/>
        <w:szCs w:val="20"/>
      </w:rPr>
      <w:t>Prot.Nr</w:t>
    </w:r>
    <w:proofErr w:type="spellEnd"/>
    <w:r w:rsidR="00836A5E" w:rsidRPr="00836A5E">
      <w:rPr>
        <w:sz w:val="24"/>
        <w:szCs w:val="20"/>
      </w:rPr>
      <w:t>.</w:t>
    </w:r>
    <w:r>
      <w:rPr>
        <w:sz w:val="24"/>
        <w:szCs w:val="20"/>
      </w:rPr>
      <w:t xml:space="preserve"> 12</w:t>
    </w:r>
    <w:r w:rsidR="00836A5E" w:rsidRPr="00836A5E">
      <w:rPr>
        <w:sz w:val="24"/>
        <w:szCs w:val="20"/>
      </w:rPr>
      <w:t xml:space="preserve">, </w:t>
    </w:r>
    <w:r>
      <w:rPr>
        <w:sz w:val="24"/>
        <w:szCs w:val="20"/>
      </w:rPr>
      <w:t>20</w:t>
    </w:r>
    <w:r w:rsidR="00836A5E" w:rsidRPr="00836A5E">
      <w:rPr>
        <w:sz w:val="24"/>
        <w:szCs w:val="20"/>
      </w:rPr>
      <w:t>.p.)</w:t>
    </w:r>
  </w:p>
  <w:p w14:paraId="12E74D93" w14:textId="57E40F36" w:rsidR="000E3516" w:rsidRPr="000E3516" w:rsidRDefault="000E3516" w:rsidP="00AD6F6C">
    <w:pPr>
      <w:pStyle w:val="Galvene"/>
    </w:pPr>
  </w:p>
  <w:p w14:paraId="4E97C077" w14:textId="1BD93513" w:rsidR="000E3516" w:rsidRPr="000E3516" w:rsidRDefault="00836A5E" w:rsidP="00AD6F6C">
    <w:pPr>
      <w:pStyle w:val="Galvene"/>
    </w:pPr>
    <w:r>
      <w:rPr>
        <w:rFonts w:eastAsia="Times New Roman"/>
        <w:noProof/>
        <w:szCs w:val="24"/>
        <w:lang w:eastAsia="lv-LV"/>
      </w:rPr>
      <w:drawing>
        <wp:anchor distT="0" distB="0" distL="114300" distR="114300" simplePos="0" relativeHeight="251653120" behindDoc="1" locked="0" layoutInCell="1" allowOverlap="1" wp14:anchorId="5BFD7D32" wp14:editId="32DCC6B7">
          <wp:simplePos x="0" y="0"/>
          <wp:positionH relativeFrom="margin">
            <wp:posOffset>65405</wp:posOffset>
          </wp:positionH>
          <wp:positionV relativeFrom="page">
            <wp:posOffset>1276350</wp:posOffset>
          </wp:positionV>
          <wp:extent cx="5671820" cy="1033145"/>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EBF7AAF" w14:textId="77777777" w:rsidR="000E3516" w:rsidRPr="000E3516" w:rsidRDefault="000E3516" w:rsidP="00B36197">
    <w:pPr>
      <w:pStyle w:val="Galvene"/>
      <w:jc w:val="center"/>
    </w:pPr>
  </w:p>
  <w:p w14:paraId="02D2632B" w14:textId="77777777" w:rsidR="000E3516" w:rsidRPr="000E3516" w:rsidRDefault="000E3516" w:rsidP="00AD6F6C">
    <w:pPr>
      <w:pStyle w:val="Galvene"/>
    </w:pPr>
  </w:p>
  <w:p w14:paraId="5C33290F" w14:textId="74D133BE" w:rsidR="000E3516" w:rsidRPr="000E3516" w:rsidRDefault="000E3516" w:rsidP="00AD6F6C">
    <w:pPr>
      <w:pStyle w:val="Galvene"/>
    </w:pPr>
  </w:p>
  <w:p w14:paraId="31BB0662" w14:textId="2C647491" w:rsidR="000E3516" w:rsidRPr="000E3516" w:rsidRDefault="00836A5E" w:rsidP="00AD6F6C">
    <w:pPr>
      <w:pStyle w:val="Galvene"/>
    </w:pPr>
    <w:r>
      <w:rPr>
        <w:rFonts w:eastAsia="Times New Roman"/>
        <w:noProof/>
        <w:szCs w:val="24"/>
        <w:lang w:eastAsia="lv-LV"/>
      </w:rPr>
      <mc:AlternateContent>
        <mc:Choice Requires="wpg">
          <w:drawing>
            <wp:anchor distT="0" distB="0" distL="114300" distR="114300" simplePos="0" relativeHeight="251657216" behindDoc="1" locked="0" layoutInCell="1" allowOverlap="1" wp14:anchorId="74384615" wp14:editId="20700675">
              <wp:simplePos x="0" y="0"/>
              <wp:positionH relativeFrom="margin">
                <wp:posOffset>687070</wp:posOffset>
              </wp:positionH>
              <wp:positionV relativeFrom="page">
                <wp:posOffset>2289810</wp:posOffset>
              </wp:positionV>
              <wp:extent cx="4397375" cy="1270"/>
              <wp:effectExtent l="12065" t="7620" r="10160" b="1016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7" name="Freeform 4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61889C" id="Group 6" o:spid="_x0000_s1026" style="position:absolute;margin-left:54.1pt;margin-top:180.3pt;width:346.25pt;height:.1pt;z-index:-251659264;mso-position-horizontal-relative:margin;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" path="m,l6926,e" filled="f" strokecolor="#231f20" strokeweight=".25pt">
                <v:path arrowok="t" o:connecttype="custom" o:connectlocs="0,0;6926,0" o:connectangles="0,0"/>
              </v:shape>
              <w10:wrap anchorx="margin" anchory="page"/>
            </v:group>
          </w:pict>
        </mc:Fallback>
      </mc:AlternateContent>
    </w:r>
  </w:p>
  <w:p w14:paraId="6EF0B797" w14:textId="69B5B156" w:rsidR="000E3516" w:rsidRDefault="00836A5E" w:rsidP="00AD6F6C">
    <w:pPr>
      <w:pStyle w:val="Galvene"/>
    </w:pPr>
    <w:r>
      <w:rPr>
        <w:rFonts w:eastAsia="Times New Roman"/>
        <w:noProof/>
        <w:szCs w:val="24"/>
        <w:lang w:eastAsia="lv-LV"/>
      </w:rPr>
      <mc:AlternateContent>
        <mc:Choice Requires="wps">
          <w:drawing>
            <wp:anchor distT="0" distB="0" distL="114300" distR="114300" simplePos="0" relativeHeight="251663360" behindDoc="1" locked="0" layoutInCell="1" allowOverlap="1" wp14:anchorId="663F4296" wp14:editId="27B883BD">
              <wp:simplePos x="0" y="0"/>
              <wp:positionH relativeFrom="margin">
                <wp:posOffset>-34925</wp:posOffset>
              </wp:positionH>
              <wp:positionV relativeFrom="page">
                <wp:posOffset>2339340</wp:posOffset>
              </wp:positionV>
              <wp:extent cx="5838825" cy="314325"/>
              <wp:effectExtent l="0" t="1905"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32182" w14:textId="77777777" w:rsidR="0016725E" w:rsidRDefault="0016725E" w:rsidP="003E53D7">
                          <w:pPr>
                            <w:spacing w:after="0" w:line="194" w:lineRule="exact"/>
                            <w:ind w:left="20" w:right="-45"/>
                            <w:jc w:val="center"/>
                            <w:rPr>
                              <w:rFonts w:eastAsia="Times New Roman"/>
                              <w:sz w:val="17"/>
                              <w:szCs w:val="17"/>
                            </w:rPr>
                          </w:pPr>
                          <w:r w:rsidRPr="00BF5B8A">
                            <w:rPr>
                              <w:rFonts w:eastAsia="Times New Roman"/>
                              <w:color w:val="231F20"/>
                              <w:sz w:val="17"/>
                              <w:szCs w:val="17"/>
                            </w:rPr>
                            <w:t>Pils laukums 4, Rīga, LV - 1365</w:t>
                          </w:r>
                          <w:r>
                            <w:rPr>
                              <w:rFonts w:eastAsia="Times New Roman"/>
                              <w:color w:val="231F20"/>
                              <w:sz w:val="17"/>
                              <w:szCs w:val="17"/>
                            </w:rPr>
                            <w:t>, tālr. 67228985</w:t>
                          </w:r>
                          <w:r w:rsidRPr="00BF5B8A">
                            <w:rPr>
                              <w:rFonts w:eastAsia="Times New Roman"/>
                              <w:color w:val="231F20"/>
                              <w:sz w:val="17"/>
                              <w:szCs w:val="17"/>
                            </w:rPr>
                            <w:t xml:space="preserve">, e-pasts </w:t>
                          </w:r>
                          <w:r w:rsidRPr="003E53D7">
                            <w:rPr>
                              <w:rFonts w:eastAsia="Times New Roman"/>
                              <w:color w:val="231F20"/>
                              <w:sz w:val="17"/>
                              <w:szCs w:val="17"/>
                            </w:rPr>
                            <w:t>lnkc@lnkc.gov.lv</w:t>
                          </w:r>
                          <w:r>
                            <w:rPr>
                              <w:rFonts w:eastAsia="Times New Roman"/>
                              <w:color w:val="231F20"/>
                              <w:sz w:val="17"/>
                              <w:szCs w:val="17"/>
                            </w:rPr>
                            <w:t>, www.lnkc.gov.lv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F4296" id="_x0000_t202" coordsize="21600,21600" o:spt="202" path="m,l,21600r21600,l21600,xe">
              <v:stroke joinstyle="miter"/>
              <v:path gradientshapeok="t" o:connecttype="rect"/>
            </v:shapetype>
            <v:shape id="Text Box 8" o:spid="_x0000_s1026" type="#_x0000_t202" style="position:absolute;margin-left:-2.75pt;margin-top:184.2pt;width:459.75pt;height:24.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" filled="f" stroked="f">
              <v:textbox inset="0,0,0,0">
                <w:txbxContent>
                  <w:p w14:paraId="1A832182" w14:textId="77777777" w:rsidR="0016725E" w:rsidRDefault="0016725E" w:rsidP="003E53D7">
                    <w:pPr>
                      <w:spacing w:after="0" w:line="194" w:lineRule="exact"/>
                      <w:ind w:left="20" w:right="-45"/>
                      <w:jc w:val="center"/>
                      <w:rPr>
                        <w:rFonts w:eastAsia="Times New Roman"/>
                        <w:sz w:val="17"/>
                        <w:szCs w:val="17"/>
                      </w:rPr>
                    </w:pPr>
                    <w:r w:rsidRPr="00BF5B8A">
                      <w:rPr>
                        <w:rFonts w:eastAsia="Times New Roman"/>
                        <w:color w:val="231F20"/>
                        <w:sz w:val="17"/>
                        <w:szCs w:val="17"/>
                      </w:rPr>
                      <w:t>Pils laukums 4, Rīga, LV - 1365</w:t>
                    </w:r>
                    <w:r>
                      <w:rPr>
                        <w:rFonts w:eastAsia="Times New Roman"/>
                        <w:color w:val="231F20"/>
                        <w:sz w:val="17"/>
                        <w:szCs w:val="17"/>
                      </w:rPr>
                      <w:t>, tālr. 67228985</w:t>
                    </w:r>
                    <w:r w:rsidRPr="00BF5B8A">
                      <w:rPr>
                        <w:rFonts w:eastAsia="Times New Roman"/>
                        <w:color w:val="231F20"/>
                        <w:sz w:val="17"/>
                        <w:szCs w:val="17"/>
                      </w:rPr>
                      <w:t xml:space="preserve">, e-pasts </w:t>
                    </w:r>
                    <w:r w:rsidRPr="003E53D7">
                      <w:rPr>
                        <w:rFonts w:eastAsia="Times New Roman"/>
                        <w:color w:val="231F20"/>
                        <w:sz w:val="17"/>
                        <w:szCs w:val="17"/>
                      </w:rPr>
                      <w:t>lnkc@lnkc.gov.lv</w:t>
                    </w:r>
                    <w:r>
                      <w:rPr>
                        <w:rFonts w:eastAsia="Times New Roman"/>
                        <w:color w:val="231F20"/>
                        <w:sz w:val="17"/>
                        <w:szCs w:val="17"/>
                      </w:rPr>
                      <w:t>, www.lnkc.gov.lv</w:t>
                    </w:r>
                  </w:p>
                </w:txbxContent>
              </v:textbox>
              <w10:wrap anchorx="margin" anchory="page"/>
            </v:shape>
          </w:pict>
        </mc:Fallback>
      </mc:AlternateContent>
    </w:r>
  </w:p>
  <w:p w14:paraId="23BFFB77" w14:textId="3C087B06" w:rsidR="000E3516" w:rsidRPr="000E3516" w:rsidRDefault="00B36197" w:rsidP="00B36197">
    <w:pPr>
      <w:widowControl/>
      <w:tabs>
        <w:tab w:val="center" w:pos="4542"/>
        <w:tab w:val="left" w:pos="5685"/>
      </w:tabs>
      <w:spacing w:after="0" w:line="240" w:lineRule="auto"/>
    </w:pPr>
    <w:r>
      <w:rPr>
        <w:rFonts w:eastAsia="Times New Roman"/>
        <w:szCs w:val="24"/>
        <w:lang w:eastAsia="lv-LV"/>
      </w:rPr>
      <w:tab/>
    </w:r>
    <w:r w:rsidR="00516E24" w:rsidRPr="000E3516">
      <w:rPr>
        <w:rFonts w:eastAsia="Times New Roman"/>
        <w:szCs w:val="24"/>
        <w:lang w:eastAsia="lv-LV"/>
      </w:rPr>
      <w:t xml:space="preserve">     </w:t>
    </w:r>
    <w:r>
      <w:rPr>
        <w:rFonts w:eastAsia="Times New Roman"/>
        <w:szCs w:val="24"/>
        <w:lang w:eastAsia="lv-LV"/>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238E"/>
    <w:rsid w:val="00006384"/>
    <w:rsid w:val="00030349"/>
    <w:rsid w:val="000368F4"/>
    <w:rsid w:val="000A1C13"/>
    <w:rsid w:val="000E3516"/>
    <w:rsid w:val="000F41AD"/>
    <w:rsid w:val="000F752E"/>
    <w:rsid w:val="00124173"/>
    <w:rsid w:val="001379ED"/>
    <w:rsid w:val="0016725E"/>
    <w:rsid w:val="00177B13"/>
    <w:rsid w:val="001A6CF5"/>
    <w:rsid w:val="001D5487"/>
    <w:rsid w:val="001E4394"/>
    <w:rsid w:val="001F4579"/>
    <w:rsid w:val="00201568"/>
    <w:rsid w:val="00275B9E"/>
    <w:rsid w:val="002B3077"/>
    <w:rsid w:val="002D7774"/>
    <w:rsid w:val="002E1474"/>
    <w:rsid w:val="00311E9F"/>
    <w:rsid w:val="00330312"/>
    <w:rsid w:val="00331A53"/>
    <w:rsid w:val="00335032"/>
    <w:rsid w:val="00354684"/>
    <w:rsid w:val="003571D9"/>
    <w:rsid w:val="0037498E"/>
    <w:rsid w:val="00386F62"/>
    <w:rsid w:val="00392B6D"/>
    <w:rsid w:val="003B153B"/>
    <w:rsid w:val="003C0F1D"/>
    <w:rsid w:val="003C1A6A"/>
    <w:rsid w:val="004134ED"/>
    <w:rsid w:val="00421328"/>
    <w:rsid w:val="00422EDE"/>
    <w:rsid w:val="00451829"/>
    <w:rsid w:val="00457E9C"/>
    <w:rsid w:val="00474B07"/>
    <w:rsid w:val="00493308"/>
    <w:rsid w:val="004A7390"/>
    <w:rsid w:val="004E31B1"/>
    <w:rsid w:val="004F28B6"/>
    <w:rsid w:val="00516E24"/>
    <w:rsid w:val="00535564"/>
    <w:rsid w:val="00536DD0"/>
    <w:rsid w:val="0054208C"/>
    <w:rsid w:val="00577741"/>
    <w:rsid w:val="005B3195"/>
    <w:rsid w:val="005B6E52"/>
    <w:rsid w:val="005C0C03"/>
    <w:rsid w:val="00600D5D"/>
    <w:rsid w:val="00625A31"/>
    <w:rsid w:val="006444AA"/>
    <w:rsid w:val="00663C3A"/>
    <w:rsid w:val="00671E5C"/>
    <w:rsid w:val="006761D6"/>
    <w:rsid w:val="006C1639"/>
    <w:rsid w:val="006C20C8"/>
    <w:rsid w:val="006D5E30"/>
    <w:rsid w:val="006F770C"/>
    <w:rsid w:val="00747CCB"/>
    <w:rsid w:val="00770205"/>
    <w:rsid w:val="007704BD"/>
    <w:rsid w:val="00782F5D"/>
    <w:rsid w:val="007835C2"/>
    <w:rsid w:val="007B3BA5"/>
    <w:rsid w:val="007B48EC"/>
    <w:rsid w:val="007D5A25"/>
    <w:rsid w:val="007E4D1F"/>
    <w:rsid w:val="007F7A9E"/>
    <w:rsid w:val="00815277"/>
    <w:rsid w:val="00816EE3"/>
    <w:rsid w:val="00836A5E"/>
    <w:rsid w:val="00845851"/>
    <w:rsid w:val="00851816"/>
    <w:rsid w:val="008619F3"/>
    <w:rsid w:val="00876C21"/>
    <w:rsid w:val="00910985"/>
    <w:rsid w:val="009145EB"/>
    <w:rsid w:val="00914D51"/>
    <w:rsid w:val="009529AB"/>
    <w:rsid w:val="00954D5A"/>
    <w:rsid w:val="0099268C"/>
    <w:rsid w:val="009B124E"/>
    <w:rsid w:val="009C5DC2"/>
    <w:rsid w:val="00A01EDF"/>
    <w:rsid w:val="00A02AB3"/>
    <w:rsid w:val="00A147BB"/>
    <w:rsid w:val="00A21F13"/>
    <w:rsid w:val="00A87F8D"/>
    <w:rsid w:val="00AC1A63"/>
    <w:rsid w:val="00AD6F6C"/>
    <w:rsid w:val="00B36197"/>
    <w:rsid w:val="00B75C75"/>
    <w:rsid w:val="00B8215B"/>
    <w:rsid w:val="00BA3F5D"/>
    <w:rsid w:val="00BD334D"/>
    <w:rsid w:val="00BF6A28"/>
    <w:rsid w:val="00C02624"/>
    <w:rsid w:val="00C13C9F"/>
    <w:rsid w:val="00C47F57"/>
    <w:rsid w:val="00C54D2F"/>
    <w:rsid w:val="00C62F7E"/>
    <w:rsid w:val="00C74A65"/>
    <w:rsid w:val="00C811C6"/>
    <w:rsid w:val="00C91E9B"/>
    <w:rsid w:val="00CC0717"/>
    <w:rsid w:val="00D033FB"/>
    <w:rsid w:val="00D21FA6"/>
    <w:rsid w:val="00D31C55"/>
    <w:rsid w:val="00D55B4B"/>
    <w:rsid w:val="00D80197"/>
    <w:rsid w:val="00D8465B"/>
    <w:rsid w:val="00DC5346"/>
    <w:rsid w:val="00DD0A7B"/>
    <w:rsid w:val="00DE265D"/>
    <w:rsid w:val="00DF73D5"/>
    <w:rsid w:val="00E365CE"/>
    <w:rsid w:val="00ED5591"/>
    <w:rsid w:val="00F60586"/>
    <w:rsid w:val="00F75241"/>
    <w:rsid w:val="00F9787B"/>
    <w:rsid w:val="00FE419B"/>
    <w:rsid w:val="00FF0842"/>
    <w:rsid w:val="00FF5F1A"/>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2D5CF"/>
  <w15:docId w15:val="{48676875-C057-487D-BD03-A11597D8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F6A28"/>
    <w:pPr>
      <w:widowControl w:val="0"/>
      <w:spacing w:after="200" w:line="276" w:lineRule="auto"/>
    </w:pPr>
    <w:rPr>
      <w:rFonts w:ascii="Times New Roman" w:hAnsi="Times New Roman"/>
      <w:sz w:val="28"/>
      <w:szCs w:val="22"/>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semiHidden/>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74A65"/>
    <w:pPr>
      <w:widowControl w:val="0"/>
    </w:pPr>
    <w:rPr>
      <w:rFonts w:ascii="Times New Roman" w:hAnsi="Times New Roman"/>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75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nkc.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69E85-407B-4F3A-B852-7B34C4A7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1157</Words>
  <Characters>660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Zalāns</dc:creator>
  <cp:lastModifiedBy>LindaV</cp:lastModifiedBy>
  <cp:revision>2</cp:revision>
  <cp:lastPrinted>2019-12-02T08:11:00Z</cp:lastPrinted>
  <dcterms:created xsi:type="dcterms:W3CDTF">2021-10-21T05:51:00Z</dcterms:created>
  <dcterms:modified xsi:type="dcterms:W3CDTF">2021-10-21T05:51:00Z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